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92" w:rsidRDefault="00C54292" w:rsidP="000701FB">
      <w:pPr>
        <w:pStyle w:val="Header"/>
        <w:spacing w:line="360" w:lineRule="auto"/>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March </w:t>
      </w:r>
      <w:r w:rsidRPr="00B64E3C">
        <w:rPr>
          <w:rFonts w:ascii="Times New Roman" w:eastAsia="Times New Roman" w:hAnsi="Times New Roman" w:cs="Times New Roman"/>
          <w:sz w:val="20"/>
          <w:szCs w:val="20"/>
        </w:rPr>
        <w:t>2016</w:t>
      </w:r>
      <w:r w:rsidR="00BF487D">
        <w:rPr>
          <w:rFonts w:ascii="Times New Roman" w:eastAsia="Times New Roman" w:hAnsi="Times New Roman" w:cs="Times New Roman"/>
          <w:sz w:val="20"/>
          <w:szCs w:val="20"/>
        </w:rPr>
        <w:t>, Vol</w:t>
      </w:r>
      <w:r w:rsidR="00DE1C68">
        <w:rPr>
          <w:rFonts w:ascii="Times New Roman" w:eastAsia="Times New Roman" w:hAnsi="Times New Roman" w:cs="Times New Roman"/>
          <w:sz w:val="20"/>
          <w:szCs w:val="20"/>
        </w:rPr>
        <w:t>.-02, Issue- 02, P. 34-39</w:t>
      </w:r>
    </w:p>
    <w:p w:rsidR="00C54292" w:rsidRPr="00F67CC5" w:rsidRDefault="00C54292" w:rsidP="000701FB">
      <w:pPr>
        <w:pStyle w:val="Header"/>
        <w:spacing w:line="360" w:lineRule="auto"/>
        <w:rPr>
          <w:rFonts w:ascii="Times New Roman" w:eastAsia="Times New Roman" w:hAnsi="Times New Roman" w:cs="Times New Roman"/>
          <w:sz w:val="20"/>
          <w:szCs w:val="20"/>
        </w:rPr>
      </w:pPr>
    </w:p>
    <w:p w:rsidR="00DE1C68" w:rsidRPr="00B95C85" w:rsidRDefault="00DE1C68" w:rsidP="00DE1C68">
      <w:pPr>
        <w:rPr>
          <w:rFonts w:ascii="Cambria" w:hAnsi="Cambria" w:cs="Times New Roman"/>
          <w:b/>
          <w:color w:val="1F497D" w:themeColor="text2"/>
          <w:sz w:val="24"/>
          <w:szCs w:val="24"/>
        </w:rPr>
      </w:pPr>
      <w:r w:rsidRPr="00B95C85">
        <w:rPr>
          <w:rFonts w:ascii="Cambria" w:hAnsi="Cambria" w:cs="Times New Roman"/>
          <w:b/>
          <w:color w:val="1F497D" w:themeColor="text2"/>
          <w:sz w:val="24"/>
          <w:szCs w:val="24"/>
          <w:highlight w:val="lightGray"/>
        </w:rPr>
        <w:t>Case report:</w:t>
      </w:r>
    </w:p>
    <w:p w:rsidR="00DE1C68" w:rsidRPr="000A1F37" w:rsidRDefault="00DE1C68" w:rsidP="00DE1C68">
      <w:pPr>
        <w:rPr>
          <w:rFonts w:ascii="Cambria" w:hAnsi="Cambria" w:cs="Times New Roman"/>
          <w:b/>
          <w:color w:val="1F497D" w:themeColor="text2"/>
          <w:sz w:val="28"/>
          <w:szCs w:val="28"/>
        </w:rPr>
      </w:pPr>
      <w:r w:rsidRPr="000A1F37">
        <w:rPr>
          <w:rFonts w:ascii="Cambria" w:hAnsi="Cambria" w:cs="Times New Roman"/>
          <w:b/>
          <w:color w:val="1F497D" w:themeColor="text2"/>
          <w:sz w:val="28"/>
          <w:szCs w:val="28"/>
        </w:rPr>
        <w:t>Alternative methods of Retrieval of separated Instruments – a simpler approach</w:t>
      </w:r>
    </w:p>
    <w:p w:rsidR="00DE1C68" w:rsidRPr="000A1F37" w:rsidRDefault="00DE1C68" w:rsidP="00DE1C68">
      <w:pPr>
        <w:rPr>
          <w:rFonts w:ascii="Cambria" w:hAnsi="Cambria" w:cs="Times New Roman"/>
          <w:b/>
        </w:rPr>
      </w:pPr>
      <w:r w:rsidRPr="000A1F37">
        <w:rPr>
          <w:rFonts w:ascii="Cambria" w:hAnsi="Cambria" w:cs="Times New Roman"/>
          <w:b/>
        </w:rPr>
        <w:t xml:space="preserve">Dr. </w:t>
      </w:r>
      <w:proofErr w:type="spellStart"/>
      <w:r w:rsidRPr="000A1F37">
        <w:rPr>
          <w:rFonts w:ascii="Cambria" w:hAnsi="Cambria" w:cs="Times New Roman"/>
          <w:b/>
        </w:rPr>
        <w:t>RekhaGoyal</w:t>
      </w:r>
      <w:proofErr w:type="gramStart"/>
      <w:r w:rsidRPr="000A1F37">
        <w:rPr>
          <w:rFonts w:ascii="Cambria" w:hAnsi="Cambria" w:cs="Times New Roman"/>
          <w:b/>
        </w:rPr>
        <w:t>,Dr</w:t>
      </w:r>
      <w:proofErr w:type="spellEnd"/>
      <w:proofErr w:type="gramEnd"/>
      <w:r w:rsidRPr="000A1F37">
        <w:rPr>
          <w:rFonts w:ascii="Cambria" w:hAnsi="Cambria" w:cs="Times New Roman"/>
          <w:b/>
        </w:rPr>
        <w:t xml:space="preserve">. </w:t>
      </w:r>
      <w:proofErr w:type="spellStart"/>
      <w:r w:rsidRPr="000A1F37">
        <w:rPr>
          <w:rFonts w:ascii="Cambria" w:hAnsi="Cambria" w:cs="Times New Roman"/>
          <w:b/>
        </w:rPr>
        <w:t>ShikhaKanodia</w:t>
      </w:r>
      <w:proofErr w:type="spellEnd"/>
      <w:r w:rsidRPr="000A1F37">
        <w:rPr>
          <w:rFonts w:ascii="Cambria" w:hAnsi="Cambria" w:cs="Times New Roman"/>
          <w:b/>
        </w:rPr>
        <w:t xml:space="preserve"> , Dr. </w:t>
      </w:r>
      <w:proofErr w:type="spellStart"/>
      <w:r w:rsidRPr="000A1F37">
        <w:rPr>
          <w:rFonts w:ascii="Cambria" w:hAnsi="Cambria" w:cs="Times New Roman"/>
          <w:b/>
        </w:rPr>
        <w:t>GirishParmar</w:t>
      </w:r>
      <w:proofErr w:type="spellEnd"/>
      <w:r>
        <w:rPr>
          <w:rFonts w:ascii="Cambria" w:hAnsi="Cambria" w:cs="Times New Roman"/>
          <w:b/>
        </w:rPr>
        <w:t xml:space="preserve"> , Dr. </w:t>
      </w:r>
      <w:proofErr w:type="spellStart"/>
      <w:r>
        <w:rPr>
          <w:rFonts w:ascii="Cambria" w:hAnsi="Cambria" w:cs="Times New Roman"/>
          <w:b/>
        </w:rPr>
        <w:t>AbhishekParmar</w:t>
      </w:r>
      <w:proofErr w:type="spellEnd"/>
    </w:p>
    <w:p w:rsidR="00DE1C68" w:rsidRPr="000A1F37" w:rsidRDefault="00DE1C68" w:rsidP="00DE1C68">
      <w:pPr>
        <w:rPr>
          <w:rFonts w:ascii="Cambria" w:hAnsi="Cambria" w:cs="Times New Roman"/>
          <w:sz w:val="24"/>
          <w:szCs w:val="24"/>
        </w:rPr>
      </w:pPr>
    </w:p>
    <w:p w:rsidR="00DE1C68" w:rsidRPr="000A1F37" w:rsidRDefault="00DE1C68" w:rsidP="00DE1C68">
      <w:pPr>
        <w:rPr>
          <w:rFonts w:ascii="Cambria" w:hAnsi="Cambria" w:cs="Times New Roman"/>
          <w:sz w:val="18"/>
          <w:szCs w:val="18"/>
        </w:rPr>
      </w:pPr>
      <w:r w:rsidRPr="000A1F37">
        <w:rPr>
          <w:rFonts w:ascii="Cambria" w:hAnsi="Cambria" w:cs="Times New Roman"/>
          <w:sz w:val="18"/>
          <w:szCs w:val="18"/>
        </w:rPr>
        <w:t>Department of conservative dentistry &amp;</w:t>
      </w:r>
      <w:proofErr w:type="spellStart"/>
      <w:proofErr w:type="gramStart"/>
      <w:r w:rsidRPr="000A1F37">
        <w:rPr>
          <w:rFonts w:ascii="Cambria" w:hAnsi="Cambria" w:cs="Times New Roman"/>
          <w:sz w:val="18"/>
          <w:szCs w:val="18"/>
        </w:rPr>
        <w:t>endodontics</w:t>
      </w:r>
      <w:proofErr w:type="spellEnd"/>
      <w:r w:rsidRPr="000A1F37">
        <w:rPr>
          <w:rFonts w:ascii="Cambria" w:hAnsi="Cambria" w:cs="Times New Roman"/>
          <w:sz w:val="18"/>
          <w:szCs w:val="18"/>
        </w:rPr>
        <w:t xml:space="preserve"> ,G.D.C.H</w:t>
      </w:r>
      <w:proofErr w:type="gramEnd"/>
      <w:r w:rsidRPr="000A1F37">
        <w:rPr>
          <w:rFonts w:ascii="Cambria" w:hAnsi="Cambria" w:cs="Times New Roman"/>
          <w:sz w:val="18"/>
          <w:szCs w:val="18"/>
        </w:rPr>
        <w:t xml:space="preserve">.  </w:t>
      </w:r>
      <w:proofErr w:type="spellStart"/>
      <w:r w:rsidRPr="000A1F37">
        <w:rPr>
          <w:rFonts w:ascii="Cambria" w:hAnsi="Cambria" w:cs="Times New Roman"/>
          <w:sz w:val="18"/>
          <w:szCs w:val="18"/>
        </w:rPr>
        <w:t>Ahmedabad</w:t>
      </w:r>
      <w:proofErr w:type="spellEnd"/>
    </w:p>
    <w:p w:rsidR="00DE1C68" w:rsidRDefault="00DE1C68" w:rsidP="00DE1C68">
      <w:pPr>
        <w:pBdr>
          <w:bottom w:val="single" w:sz="6" w:space="1" w:color="auto"/>
        </w:pBdr>
        <w:rPr>
          <w:rFonts w:ascii="Cambria" w:hAnsi="Cambria" w:cs="Times New Roman"/>
          <w:sz w:val="18"/>
          <w:szCs w:val="18"/>
        </w:rPr>
      </w:pPr>
      <w:r w:rsidRPr="000A1F37">
        <w:rPr>
          <w:rFonts w:ascii="Cambria" w:hAnsi="Cambria" w:cs="Times New Roman"/>
          <w:sz w:val="18"/>
          <w:szCs w:val="18"/>
        </w:rPr>
        <w:t xml:space="preserve">Corresponding author: Dr. </w:t>
      </w:r>
      <w:proofErr w:type="spellStart"/>
      <w:r w:rsidRPr="000A1F37">
        <w:rPr>
          <w:rFonts w:ascii="Cambria" w:hAnsi="Cambria" w:cs="Times New Roman"/>
          <w:sz w:val="18"/>
          <w:szCs w:val="18"/>
        </w:rPr>
        <w:t>RekhaGoyal</w:t>
      </w:r>
      <w:proofErr w:type="spellEnd"/>
    </w:p>
    <w:p w:rsidR="00DE1C68" w:rsidRDefault="00DE1C68" w:rsidP="00DE1C68">
      <w:pPr>
        <w:pBdr>
          <w:bottom w:val="single" w:sz="6" w:space="1" w:color="auto"/>
        </w:pBdr>
        <w:rPr>
          <w:rFonts w:ascii="Cambria" w:hAnsi="Cambria" w:cs="Times New Roman"/>
          <w:sz w:val="18"/>
          <w:szCs w:val="18"/>
        </w:rPr>
      </w:pPr>
    </w:p>
    <w:p w:rsidR="00DE1C68" w:rsidRPr="000A1F37" w:rsidRDefault="00DE1C68" w:rsidP="00DE1C68">
      <w:pPr>
        <w:spacing w:after="0" w:line="360" w:lineRule="auto"/>
        <w:jc w:val="both"/>
        <w:rPr>
          <w:rFonts w:ascii="Times New Roman" w:hAnsi="Times New Roman" w:cs="Times New Roman"/>
          <w:b/>
          <w:sz w:val="20"/>
          <w:szCs w:val="20"/>
        </w:rPr>
      </w:pPr>
      <w:r w:rsidRPr="000A1F37">
        <w:rPr>
          <w:rFonts w:ascii="Times New Roman" w:hAnsi="Times New Roman" w:cs="Times New Roman"/>
          <w:b/>
          <w:sz w:val="20"/>
          <w:szCs w:val="20"/>
        </w:rPr>
        <w:t>Abstract</w:t>
      </w:r>
    </w:p>
    <w:p w:rsidR="00DE1C68" w:rsidRPr="00B95C85" w:rsidRDefault="00DE1C68" w:rsidP="00DE1C68">
      <w:pPr>
        <w:spacing w:after="0" w:line="360" w:lineRule="auto"/>
        <w:jc w:val="both"/>
        <w:rPr>
          <w:rFonts w:ascii="Times New Roman" w:hAnsi="Times New Roman" w:cs="Times New Roman"/>
          <w:sz w:val="18"/>
          <w:szCs w:val="18"/>
        </w:rPr>
      </w:pPr>
      <w:r w:rsidRPr="00B95C85">
        <w:rPr>
          <w:rFonts w:ascii="Times New Roman" w:hAnsi="Times New Roman" w:cs="Times New Roman"/>
          <w:sz w:val="18"/>
          <w:szCs w:val="18"/>
        </w:rPr>
        <w:t>One of the most common mishaps that occur during rout</w:t>
      </w:r>
      <w:r>
        <w:rPr>
          <w:rFonts w:ascii="Times New Roman" w:hAnsi="Times New Roman" w:cs="Times New Roman"/>
          <w:sz w:val="18"/>
          <w:szCs w:val="18"/>
        </w:rPr>
        <w:t xml:space="preserve">ine endodontic treatment is </w:t>
      </w:r>
      <w:r w:rsidRPr="00B95C85">
        <w:rPr>
          <w:rFonts w:ascii="Times New Roman" w:hAnsi="Times New Roman" w:cs="Times New Roman"/>
          <w:sz w:val="18"/>
          <w:szCs w:val="18"/>
        </w:rPr>
        <w:t xml:space="preserve">fracture of instrument inside the root canal. The separated instrument in the root canal prevents thorough cleaning and shaping procedures.  Continuous pain or discomfort occurs in the involved tooth if the broken instrument is not removed or bypassed. There are several methods and techniques available to retrieve the separated instruments from the root canal. This article describes the successful removal of a broken instrument from the root canal in a simple way rather than a complex </w:t>
      </w:r>
      <w:proofErr w:type="spellStart"/>
      <w:r w:rsidRPr="00B95C85">
        <w:rPr>
          <w:rFonts w:ascii="Times New Roman" w:hAnsi="Times New Roman" w:cs="Times New Roman"/>
          <w:sz w:val="18"/>
          <w:szCs w:val="18"/>
        </w:rPr>
        <w:t>chairsideprocedure</w:t>
      </w:r>
      <w:proofErr w:type="spellEnd"/>
      <w:r w:rsidRPr="00B95C85">
        <w:rPr>
          <w:rFonts w:ascii="Times New Roman" w:hAnsi="Times New Roman" w:cs="Times New Roman"/>
          <w:sz w:val="18"/>
          <w:szCs w:val="18"/>
        </w:rPr>
        <w:t xml:space="preserve">. This article describes two cases of instrument fragment </w:t>
      </w:r>
      <w:proofErr w:type="spellStart"/>
      <w:r w:rsidRPr="00B95C85">
        <w:rPr>
          <w:rFonts w:ascii="Times New Roman" w:hAnsi="Times New Roman" w:cs="Times New Roman"/>
          <w:sz w:val="18"/>
          <w:szCs w:val="18"/>
        </w:rPr>
        <w:t>removalnamely</w:t>
      </w:r>
      <w:proofErr w:type="spellEnd"/>
      <w:r w:rsidRPr="00B95C85">
        <w:rPr>
          <w:rFonts w:ascii="Times New Roman" w:hAnsi="Times New Roman" w:cs="Times New Roman"/>
          <w:sz w:val="18"/>
          <w:szCs w:val="18"/>
        </w:rPr>
        <w:t>-</w:t>
      </w:r>
      <w:r>
        <w:rPr>
          <w:rFonts w:ascii="Times New Roman" w:hAnsi="Times New Roman" w:cs="Times New Roman"/>
          <w:sz w:val="18"/>
          <w:szCs w:val="18"/>
        </w:rPr>
        <w:t>H</w:t>
      </w:r>
      <w:r w:rsidRPr="00B95C85">
        <w:rPr>
          <w:rFonts w:ascii="Times New Roman" w:hAnsi="Times New Roman" w:cs="Times New Roman"/>
          <w:sz w:val="18"/>
          <w:szCs w:val="18"/>
        </w:rPr>
        <w:t xml:space="preserve"> file Braiding technique, other</w:t>
      </w:r>
      <w:r>
        <w:rPr>
          <w:rFonts w:ascii="Times New Roman" w:hAnsi="Times New Roman" w:cs="Times New Roman"/>
          <w:sz w:val="18"/>
          <w:szCs w:val="18"/>
        </w:rPr>
        <w:t xml:space="preserve"> rotary system with </w:t>
      </w:r>
      <w:r w:rsidRPr="00B95C85">
        <w:rPr>
          <w:rFonts w:ascii="Times New Roman" w:hAnsi="Times New Roman" w:cs="Times New Roman"/>
          <w:sz w:val="18"/>
          <w:szCs w:val="18"/>
        </w:rPr>
        <w:t>copious irrigation.</w:t>
      </w:r>
    </w:p>
    <w:p w:rsidR="00DE1C68" w:rsidRPr="00B95C85" w:rsidRDefault="00DE1C68" w:rsidP="00DE1C68">
      <w:pPr>
        <w:pBdr>
          <w:bottom w:val="single" w:sz="6" w:space="1" w:color="auto"/>
        </w:pBdr>
        <w:spacing w:after="0" w:line="360" w:lineRule="auto"/>
        <w:jc w:val="both"/>
        <w:rPr>
          <w:rFonts w:ascii="Times New Roman" w:hAnsi="Times New Roman" w:cs="Times New Roman"/>
          <w:sz w:val="18"/>
          <w:szCs w:val="18"/>
        </w:rPr>
      </w:pPr>
      <w:r w:rsidRPr="00B95C85">
        <w:rPr>
          <w:rFonts w:ascii="Times New Roman" w:hAnsi="Times New Roman" w:cs="Times New Roman"/>
          <w:sz w:val="18"/>
          <w:szCs w:val="18"/>
        </w:rPr>
        <w:t xml:space="preserve">Key words: Mishaps, simple </w:t>
      </w:r>
      <w:proofErr w:type="spellStart"/>
      <w:r w:rsidRPr="00B95C85">
        <w:rPr>
          <w:rFonts w:ascii="Times New Roman" w:hAnsi="Times New Roman" w:cs="Times New Roman"/>
          <w:sz w:val="18"/>
          <w:szCs w:val="18"/>
        </w:rPr>
        <w:t>chairside</w:t>
      </w:r>
      <w:proofErr w:type="spellEnd"/>
      <w:r w:rsidRPr="00B95C85">
        <w:rPr>
          <w:rFonts w:ascii="Times New Roman" w:hAnsi="Times New Roman" w:cs="Times New Roman"/>
          <w:sz w:val="18"/>
          <w:szCs w:val="18"/>
        </w:rPr>
        <w:t xml:space="preserve"> technique, instrument retrieval</w:t>
      </w:r>
    </w:p>
    <w:p w:rsidR="00C9551B" w:rsidRPr="0001117D" w:rsidRDefault="00C9551B" w:rsidP="00DE1C68">
      <w:pPr>
        <w:spacing w:after="0" w:line="360" w:lineRule="auto"/>
        <w:rPr>
          <w:szCs w:val="24"/>
        </w:rPr>
      </w:pPr>
    </w:p>
    <w:sectPr w:rsidR="00C9551B" w:rsidRPr="0001117D"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EDF"/>
    <w:rsid w:val="000061B3"/>
    <w:rsid w:val="0001117D"/>
    <w:rsid w:val="0006104F"/>
    <w:rsid w:val="000701FB"/>
    <w:rsid w:val="00105FC7"/>
    <w:rsid w:val="001170B6"/>
    <w:rsid w:val="00274F00"/>
    <w:rsid w:val="00283009"/>
    <w:rsid w:val="00292155"/>
    <w:rsid w:val="00335672"/>
    <w:rsid w:val="004B274B"/>
    <w:rsid w:val="00545077"/>
    <w:rsid w:val="009E591E"/>
    <w:rsid w:val="00A8134D"/>
    <w:rsid w:val="00A83F59"/>
    <w:rsid w:val="00AE3137"/>
    <w:rsid w:val="00B5444E"/>
    <w:rsid w:val="00B67CB7"/>
    <w:rsid w:val="00BE55F5"/>
    <w:rsid w:val="00BF487D"/>
    <w:rsid w:val="00C253F4"/>
    <w:rsid w:val="00C54292"/>
    <w:rsid w:val="00C9551B"/>
    <w:rsid w:val="00DE1C68"/>
    <w:rsid w:val="00FD11F5"/>
    <w:rsid w:val="00FD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5FC7"/>
  </w:style>
  <w:style w:type="character" w:styleId="Hyperlink">
    <w:name w:val="Hyperlink"/>
    <w:basedOn w:val="DefaultParagraphFont"/>
    <w:uiPriority w:val="99"/>
    <w:semiHidden/>
    <w:unhideWhenUsed/>
    <w:rsid w:val="00105FC7"/>
    <w:rPr>
      <w:color w:val="0000FF"/>
      <w:u w:val="single"/>
    </w:rPr>
  </w:style>
  <w:style w:type="paragraph" w:styleId="Header">
    <w:name w:val="header"/>
    <w:aliases w:val=" Char"/>
    <w:basedOn w:val="Normal"/>
    <w:link w:val="HeaderChar"/>
    <w:uiPriority w:val="99"/>
    <w:unhideWhenUsed/>
    <w:rsid w:val="00C54292"/>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C54292"/>
  </w:style>
  <w:style w:type="paragraph" w:styleId="NormalWeb">
    <w:name w:val="Normal (Web)"/>
    <w:basedOn w:val="Normal"/>
    <w:uiPriority w:val="99"/>
    <w:unhideWhenUsed/>
    <w:rsid w:val="000701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2016-06-22T10:08:00Z</dcterms:created>
  <dcterms:modified xsi:type="dcterms:W3CDTF">2016-06-22T10:08:00Z</dcterms:modified>
</cp:coreProperties>
</file>